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D544" w14:textId="7CB87D18" w:rsidR="005D49EA" w:rsidRPr="005D49EA" w:rsidRDefault="005D49EA" w:rsidP="005D49EA">
      <w:pPr>
        <w:pStyle w:val="01Headline"/>
        <w:rPr>
          <w:rFonts w:ascii="Arial" w:hAnsi="Arial" w:cs="Arial"/>
          <w:color w:val="5FA0AF"/>
          <w:sz w:val="28"/>
          <w:szCs w:val="28"/>
        </w:rPr>
      </w:pPr>
      <w:r w:rsidRPr="005D49EA">
        <w:rPr>
          <w:rFonts w:ascii="Arial" w:hAnsi="Arial" w:cs="Arial"/>
          <w:color w:val="5FA0AF"/>
          <w:sz w:val="28"/>
          <w:szCs w:val="28"/>
        </w:rPr>
        <w:t xml:space="preserve">Experienced Orthotist/Prosthetist: Dorset Orthopaedic, London Clinic  </w:t>
      </w:r>
    </w:p>
    <w:p w14:paraId="51A175F5" w14:textId="77777777" w:rsidR="005D49EA" w:rsidRDefault="005D49EA" w:rsidP="005D49EA">
      <w:pPr>
        <w:pStyle w:val="Default"/>
        <w:spacing w:after="22"/>
        <w:rPr>
          <w:rFonts w:asciiTheme="minorHAnsi" w:hAnsiTheme="minorHAnsi" w:cstheme="minorHAnsi"/>
          <w:sz w:val="22"/>
          <w:szCs w:val="22"/>
        </w:rPr>
      </w:pPr>
    </w:p>
    <w:p w14:paraId="3A371331" w14:textId="4AD94D42" w:rsidR="005D49EA" w:rsidRPr="00BF023C" w:rsidRDefault="005D49EA" w:rsidP="005D49EA">
      <w:pPr>
        <w:pStyle w:val="Default"/>
        <w:spacing w:after="22"/>
        <w:rPr>
          <w:rFonts w:asciiTheme="minorHAnsi" w:hAnsiTheme="minorHAnsi" w:cstheme="minorHAnsi"/>
          <w:sz w:val="22"/>
          <w:szCs w:val="22"/>
        </w:rPr>
      </w:pPr>
      <w:r w:rsidRPr="00BF023C">
        <w:rPr>
          <w:rFonts w:asciiTheme="minorHAnsi" w:hAnsiTheme="minorHAnsi" w:cstheme="minorHAnsi"/>
          <w:sz w:val="22"/>
          <w:szCs w:val="22"/>
        </w:rPr>
        <w:t xml:space="preserve">We are currently seeking an experienced Orthotist/Prosthetist with exceptional clinical standards and proven experience, to join our dynamic multi-disciplinary team based at our London </w:t>
      </w:r>
      <w:r w:rsidR="00097EFC">
        <w:rPr>
          <w:rFonts w:asciiTheme="minorHAnsi" w:hAnsiTheme="minorHAnsi" w:cstheme="minorHAnsi"/>
          <w:sz w:val="22"/>
          <w:szCs w:val="22"/>
        </w:rPr>
        <w:t>c</w:t>
      </w:r>
      <w:r w:rsidRPr="00BF023C">
        <w:rPr>
          <w:rFonts w:asciiTheme="minorHAnsi" w:hAnsiTheme="minorHAnsi" w:cstheme="minorHAnsi"/>
          <w:sz w:val="22"/>
          <w:szCs w:val="22"/>
        </w:rPr>
        <w:t xml:space="preserve">linic in Egham. The position carries an </w:t>
      </w:r>
      <w:r w:rsidR="00097EFC">
        <w:rPr>
          <w:rFonts w:asciiTheme="minorHAnsi" w:hAnsiTheme="minorHAnsi" w:cstheme="minorHAnsi"/>
          <w:sz w:val="22"/>
          <w:szCs w:val="22"/>
        </w:rPr>
        <w:t>o</w:t>
      </w:r>
      <w:r w:rsidRPr="00BF023C">
        <w:rPr>
          <w:rFonts w:asciiTheme="minorHAnsi" w:hAnsiTheme="minorHAnsi" w:cstheme="minorHAnsi"/>
          <w:sz w:val="22"/>
          <w:szCs w:val="22"/>
        </w:rPr>
        <w:t xml:space="preserve">rthotic bias of approximately 70% of the workload.  </w:t>
      </w:r>
    </w:p>
    <w:p w14:paraId="6DE81ACF" w14:textId="77777777" w:rsidR="005D49EA" w:rsidRPr="00BF023C" w:rsidRDefault="005D49EA" w:rsidP="005D49EA">
      <w:pPr>
        <w:pStyle w:val="03aTextblock"/>
        <w:rPr>
          <w:rFonts w:asciiTheme="minorHAnsi" w:hAnsiTheme="minorHAnsi" w:cstheme="minorHAnsi"/>
          <w:color w:val="5FA0AF"/>
          <w:sz w:val="24"/>
        </w:rPr>
      </w:pPr>
      <w:r w:rsidRPr="00BF023C">
        <w:rPr>
          <w:rFonts w:asciiTheme="minorHAnsi" w:hAnsiTheme="minorHAnsi" w:cstheme="minorHAnsi"/>
          <w:i/>
          <w:color w:val="5FA0AF"/>
          <w:sz w:val="24"/>
        </w:rPr>
        <w:t>Why</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choose</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to</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work</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for</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Dorset</w:t>
      </w:r>
      <w:r w:rsidRPr="00BF023C">
        <w:rPr>
          <w:rFonts w:asciiTheme="minorHAnsi" w:hAnsiTheme="minorHAnsi" w:cstheme="minorHAnsi"/>
          <w:color w:val="5FA0AF"/>
          <w:sz w:val="24"/>
        </w:rPr>
        <w:t xml:space="preserve"> </w:t>
      </w:r>
      <w:r w:rsidRPr="00BF023C">
        <w:rPr>
          <w:rFonts w:asciiTheme="minorHAnsi" w:hAnsiTheme="minorHAnsi" w:cstheme="minorHAnsi"/>
          <w:i/>
          <w:color w:val="5FA0AF"/>
          <w:sz w:val="24"/>
        </w:rPr>
        <w:t>Ortho</w:t>
      </w:r>
      <w:r w:rsidRPr="00BF023C">
        <w:rPr>
          <w:rFonts w:asciiTheme="minorHAnsi" w:hAnsiTheme="minorHAnsi" w:cstheme="minorHAnsi"/>
          <w:color w:val="5FA0AF"/>
          <w:sz w:val="24"/>
        </w:rPr>
        <w:t>?</w:t>
      </w:r>
    </w:p>
    <w:p w14:paraId="7C59797F" w14:textId="0D75AFB3" w:rsidR="005D49EA"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 xml:space="preserve">The life of an Orthotist/Prosthetist at Dorset Orthopaedic is full of opportunity and development and allows for patients to be treated with cutting edge technology and advanced clinical care. As a leading independent clinical provider of prosthetic and orthotic services across the UK, we have access to the most up to date componentry, technology and expertise. </w:t>
      </w:r>
    </w:p>
    <w:p w14:paraId="0F96F88C"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p>
    <w:p w14:paraId="2DC9CCA1" w14:textId="77777777" w:rsidR="005D49EA"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We also have access to the complete range of orthotic and prosthetic components (from all manufacturers) and manufacturing techniques. At Dorset Orthopaedic, we are regularly fitting the full range of orthosis specifications including C-Brace and SAFOs.</w:t>
      </w:r>
    </w:p>
    <w:p w14:paraId="31BC180D"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p>
    <w:p w14:paraId="17F38337" w14:textId="77777777" w:rsidR="005D49EA"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Clinical activity at Dorset Orthopaedic occurs within an MDT who work very closely together including Physiotherapists, Occupational Therapists, and onsite technicians (prosthetic and silicone). Patients are treated on both a residential and outpatient basis, with appropriate time available for complex cases to achieve the optimal outcome.</w:t>
      </w:r>
    </w:p>
    <w:p w14:paraId="73FD9C4F"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p>
    <w:p w14:paraId="63627FE7" w14:textId="76E22DE1" w:rsidR="005D49EA"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 xml:space="preserve">This is an exciting opportunity for an Orthotist/Prosthetist looking to advance their career, applying themselves to providing the best possible care for individuals and help them maximise their mobility level. </w:t>
      </w:r>
    </w:p>
    <w:p w14:paraId="54D1AED6" w14:textId="77777777" w:rsidR="005D49EA" w:rsidRDefault="005D49EA" w:rsidP="005D49EA">
      <w:pPr>
        <w:pStyle w:val="Default"/>
        <w:jc w:val="both"/>
        <w:rPr>
          <w:rFonts w:asciiTheme="minorHAnsi" w:eastAsia="Batang" w:hAnsiTheme="minorHAnsi" w:cstheme="minorHAnsi"/>
          <w:color w:val="auto"/>
          <w:sz w:val="22"/>
          <w:szCs w:val="22"/>
          <w:lang w:val="de-DE" w:eastAsia="de-DE"/>
        </w:rPr>
      </w:pPr>
    </w:p>
    <w:p w14:paraId="0B2D337E" w14:textId="77777777" w:rsidR="005D49EA" w:rsidRPr="00BF023C" w:rsidRDefault="005D49EA" w:rsidP="005D49EA">
      <w:pPr>
        <w:pStyle w:val="03aTextblock"/>
        <w:rPr>
          <w:rFonts w:asciiTheme="minorHAnsi" w:hAnsiTheme="minorHAnsi" w:cstheme="minorHAnsi"/>
          <w:color w:val="5FA0AF"/>
          <w:sz w:val="24"/>
        </w:rPr>
      </w:pPr>
      <w:r w:rsidRPr="00BF023C">
        <w:rPr>
          <w:rFonts w:asciiTheme="minorHAnsi" w:hAnsiTheme="minorHAnsi" w:cstheme="minorHAnsi"/>
          <w:color w:val="5FA0AF"/>
          <w:sz w:val="24"/>
        </w:rPr>
        <w:t>Essential skills</w:t>
      </w:r>
    </w:p>
    <w:p w14:paraId="601D23E4"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Applicants should be highly motivated and excel in problem solving whilst dealing with the high demands of complex clients. The successful candidate will have the ability to explain their prescription recommendations, to users and funders, and justify the anticipated benefits or the outcome of trials.</w:t>
      </w:r>
    </w:p>
    <w:p w14:paraId="58F6C7BB"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p>
    <w:p w14:paraId="0E592BFA" w14:textId="77777777" w:rsidR="005D49EA" w:rsidRPr="00BF023C" w:rsidRDefault="005D49EA" w:rsidP="005D49EA">
      <w:pPr>
        <w:pStyle w:val="Default"/>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Applicants must be registered with the Health Care Professions Council (HCPC) and preferably be members of BAPO or ISPO. The role is subject to satisfactory Disclosure and Barring Service checks.</w:t>
      </w:r>
    </w:p>
    <w:p w14:paraId="0DF8BD89" w14:textId="77777777" w:rsidR="005D49EA" w:rsidRPr="00BF023C" w:rsidRDefault="005D49EA" w:rsidP="005D49EA">
      <w:pPr>
        <w:pStyle w:val="Default"/>
        <w:jc w:val="both"/>
        <w:rPr>
          <w:rFonts w:asciiTheme="minorHAnsi" w:hAnsiTheme="minorHAnsi" w:cstheme="minorHAnsi"/>
          <w:sz w:val="22"/>
          <w:szCs w:val="22"/>
        </w:rPr>
      </w:pPr>
    </w:p>
    <w:p w14:paraId="1A8BEE97" w14:textId="77777777" w:rsidR="005D49EA" w:rsidRPr="00BF023C" w:rsidRDefault="005D49EA" w:rsidP="005D49EA">
      <w:pPr>
        <w:pStyle w:val="Default"/>
        <w:spacing w:after="120"/>
        <w:jc w:val="both"/>
        <w:rPr>
          <w:rFonts w:asciiTheme="minorHAnsi" w:eastAsia="Batang" w:hAnsiTheme="minorHAnsi" w:cstheme="minorHAnsi"/>
          <w:color w:val="5FA0AF"/>
          <w:szCs w:val="22"/>
          <w:lang w:val="de-DE" w:eastAsia="de-DE"/>
        </w:rPr>
      </w:pPr>
      <w:r w:rsidRPr="00BF023C">
        <w:rPr>
          <w:rFonts w:asciiTheme="minorHAnsi" w:eastAsia="Batang" w:hAnsiTheme="minorHAnsi" w:cstheme="minorHAnsi"/>
          <w:color w:val="5FA0AF"/>
          <w:szCs w:val="22"/>
          <w:lang w:val="de-DE" w:eastAsia="de-DE"/>
        </w:rPr>
        <w:t xml:space="preserve">Benefits include: </w:t>
      </w:r>
    </w:p>
    <w:p w14:paraId="054CC4B7" w14:textId="77777777" w:rsidR="005D49EA" w:rsidRPr="00BF023C" w:rsidRDefault="005D49EA" w:rsidP="005D49EA">
      <w:pPr>
        <w:pStyle w:val="Default"/>
        <w:numPr>
          <w:ilvl w:val="0"/>
          <w:numId w:val="1"/>
        </w:numPr>
        <w:ind w:left="714" w:hanging="357"/>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Highly competitive salary and bonus scheme, commensurate with skills and experience.</w:t>
      </w:r>
    </w:p>
    <w:p w14:paraId="6D235A3F" w14:textId="69EC6CC1" w:rsidR="005D49EA" w:rsidRDefault="005D49EA" w:rsidP="005D49EA">
      <w:pPr>
        <w:pStyle w:val="Default"/>
        <w:numPr>
          <w:ilvl w:val="0"/>
          <w:numId w:val="1"/>
        </w:numPr>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Full time (40 hours per week over 4 or 5 days)</w:t>
      </w:r>
      <w:r w:rsidR="00097EFC">
        <w:rPr>
          <w:rFonts w:asciiTheme="minorHAnsi" w:eastAsia="Batang" w:hAnsiTheme="minorHAnsi" w:cstheme="minorHAnsi"/>
          <w:color w:val="auto"/>
          <w:sz w:val="22"/>
          <w:szCs w:val="22"/>
          <w:lang w:val="de-DE" w:eastAsia="de-DE"/>
        </w:rPr>
        <w:t>.</w:t>
      </w:r>
    </w:p>
    <w:p w14:paraId="004A24D1" w14:textId="77777777" w:rsidR="005D49EA" w:rsidRPr="005C0FD9" w:rsidRDefault="005D49EA" w:rsidP="005D49EA">
      <w:pPr>
        <w:pStyle w:val="Default"/>
        <w:numPr>
          <w:ilvl w:val="0"/>
          <w:numId w:val="1"/>
        </w:numPr>
        <w:jc w:val="both"/>
        <w:rPr>
          <w:rFonts w:asciiTheme="minorHAnsi" w:eastAsia="Batang" w:hAnsiTheme="minorHAnsi" w:cstheme="minorHAnsi"/>
          <w:color w:val="auto"/>
          <w:sz w:val="22"/>
          <w:szCs w:val="22"/>
          <w:lang w:val="de-DE" w:eastAsia="de-DE"/>
        </w:rPr>
      </w:pPr>
      <w:r w:rsidRPr="005C0FD9">
        <w:rPr>
          <w:rFonts w:asciiTheme="minorHAnsi" w:eastAsia="Batang" w:hAnsiTheme="minorHAnsi" w:cstheme="minorHAnsi"/>
          <w:color w:val="auto"/>
          <w:sz w:val="22"/>
          <w:szCs w:val="22"/>
          <w:lang w:val="de-DE" w:eastAsia="de-DE"/>
        </w:rPr>
        <w:t xml:space="preserve">Relocation costs where appropriate. </w:t>
      </w:r>
    </w:p>
    <w:p w14:paraId="37731834" w14:textId="77777777" w:rsidR="005D49EA" w:rsidRDefault="005D49EA" w:rsidP="005D49EA">
      <w:pPr>
        <w:pStyle w:val="Default"/>
        <w:numPr>
          <w:ilvl w:val="0"/>
          <w:numId w:val="1"/>
        </w:numPr>
        <w:ind w:left="714" w:hanging="357"/>
        <w:jc w:val="both"/>
        <w:rPr>
          <w:rFonts w:asciiTheme="minorHAnsi" w:eastAsia="Batang" w:hAnsiTheme="minorHAnsi" w:cstheme="minorHAnsi"/>
          <w:color w:val="auto"/>
          <w:sz w:val="22"/>
          <w:szCs w:val="22"/>
          <w:lang w:val="de-DE" w:eastAsia="de-DE"/>
        </w:rPr>
      </w:pPr>
      <w:r w:rsidRPr="00BF023C">
        <w:rPr>
          <w:rFonts w:asciiTheme="minorHAnsi" w:eastAsia="Batang" w:hAnsiTheme="minorHAnsi" w:cstheme="minorHAnsi"/>
          <w:color w:val="auto"/>
          <w:sz w:val="22"/>
          <w:szCs w:val="22"/>
          <w:lang w:val="de-DE" w:eastAsia="de-DE"/>
        </w:rPr>
        <w:t xml:space="preserve">Company pension and private health insurance. </w:t>
      </w:r>
    </w:p>
    <w:p w14:paraId="55745829" w14:textId="77777777" w:rsidR="005D49EA" w:rsidRPr="00BF023C" w:rsidRDefault="005D49EA" w:rsidP="005D49EA">
      <w:pPr>
        <w:pStyle w:val="Default"/>
        <w:ind w:left="714"/>
        <w:jc w:val="both"/>
        <w:rPr>
          <w:rFonts w:asciiTheme="minorHAnsi" w:eastAsia="Batang" w:hAnsiTheme="minorHAnsi" w:cstheme="minorHAnsi"/>
          <w:color w:val="auto"/>
          <w:sz w:val="22"/>
          <w:szCs w:val="22"/>
          <w:lang w:val="de-DE" w:eastAsia="de-DE"/>
        </w:rPr>
      </w:pPr>
    </w:p>
    <w:p w14:paraId="6B66F9E1" w14:textId="77777777" w:rsidR="005D49EA" w:rsidRPr="00BF023C" w:rsidRDefault="005D49EA" w:rsidP="005D49EA">
      <w:pPr>
        <w:pStyle w:val="03aTextblock"/>
        <w:spacing w:after="120" w:line="240" w:lineRule="auto"/>
        <w:rPr>
          <w:rFonts w:asciiTheme="minorHAnsi" w:hAnsiTheme="minorHAnsi" w:cstheme="minorHAnsi"/>
        </w:rPr>
      </w:pPr>
      <w:r w:rsidRPr="00BF023C">
        <w:rPr>
          <w:rFonts w:asciiTheme="minorHAnsi" w:hAnsiTheme="minorHAnsi" w:cstheme="minorHAnsi"/>
          <w:color w:val="5FA0AF"/>
          <w:sz w:val="24"/>
        </w:rPr>
        <w:t>How to apply</w:t>
      </w:r>
    </w:p>
    <w:p w14:paraId="688D1689" w14:textId="77777777" w:rsidR="005D49EA" w:rsidRPr="00BF023C" w:rsidRDefault="005D49EA" w:rsidP="005D49EA">
      <w:pPr>
        <w:spacing w:line="240" w:lineRule="auto"/>
        <w:jc w:val="both"/>
        <w:rPr>
          <w:rFonts w:eastAsia="Batang" w:cstheme="minorHAnsi"/>
          <w:lang w:val="de-DE"/>
        </w:rPr>
      </w:pPr>
      <w:r w:rsidRPr="00BF023C">
        <w:rPr>
          <w:rFonts w:eastAsia="Batang" w:cstheme="minorHAnsi"/>
          <w:lang w:val="de-DE"/>
        </w:rPr>
        <w:t xml:space="preserve">If you possess the knowledge and skills to succeed in this role, we would like to hear from you. </w:t>
      </w:r>
      <w:r>
        <w:rPr>
          <w:rFonts w:eastAsia="Batang" w:cstheme="minorHAnsi"/>
          <w:lang w:val="de-DE"/>
        </w:rPr>
        <w:t xml:space="preserve"> </w:t>
      </w:r>
      <w:r w:rsidRPr="00BF023C">
        <w:rPr>
          <w:rFonts w:eastAsia="Batang" w:cstheme="minorHAnsi"/>
          <w:lang w:val="de-DE"/>
        </w:rPr>
        <w:t xml:space="preserve">To apply for this position please send your CV and a covering letter to our London Clinic Manager Steve Cox at </w:t>
      </w:r>
      <w:hyperlink r:id="rId5" w:history="1">
        <w:r w:rsidRPr="00BF023C">
          <w:rPr>
            <w:rStyle w:val="Hyperlink"/>
            <w:rFonts w:eastAsia="Batang" w:cstheme="minorHAnsi"/>
            <w:lang w:val="de-DE"/>
          </w:rPr>
          <w:t>stevec@dorset-ortho.com</w:t>
        </w:r>
      </w:hyperlink>
      <w:r w:rsidRPr="00BF023C">
        <w:rPr>
          <w:rFonts w:eastAsia="Batang" w:cstheme="minorHAnsi"/>
          <w:lang w:val="de-DE"/>
        </w:rPr>
        <w:t xml:space="preserve">  </w:t>
      </w:r>
    </w:p>
    <w:p w14:paraId="07A671E5" w14:textId="77777777" w:rsidR="005D49EA" w:rsidRDefault="005D49EA" w:rsidP="005D49EA">
      <w:pPr>
        <w:spacing w:line="240" w:lineRule="auto"/>
        <w:rPr>
          <w:rFonts w:eastAsia="Batang" w:cstheme="minorHAnsi"/>
          <w:lang w:val="de-DE"/>
        </w:rPr>
      </w:pPr>
      <w:r w:rsidRPr="00BF023C">
        <w:rPr>
          <w:rFonts w:eastAsia="Batang" w:cstheme="minorHAnsi"/>
          <w:lang w:val="de-DE"/>
        </w:rPr>
        <w:t>Alternatively, if you would like more information or have an informal discussion, please contact Steve Cox (London Clinic Manager) on</w:t>
      </w:r>
      <w:r w:rsidRPr="00BF023C">
        <w:rPr>
          <w:rFonts w:cstheme="minorHAnsi"/>
          <w:sz w:val="23"/>
          <w:szCs w:val="23"/>
        </w:rPr>
        <w:t xml:space="preserve"> </w:t>
      </w:r>
      <w:hyperlink r:id="rId6" w:history="1">
        <w:r w:rsidRPr="00BF023C">
          <w:rPr>
            <w:rStyle w:val="Hyperlink"/>
            <w:rFonts w:eastAsia="Batang" w:cstheme="minorHAnsi"/>
            <w:lang w:val="de-DE"/>
          </w:rPr>
          <w:t>stevec@dorset-ortho.com</w:t>
        </w:r>
      </w:hyperlink>
      <w:r w:rsidRPr="00BF023C">
        <w:rPr>
          <w:rFonts w:cstheme="minorHAnsi"/>
          <w:sz w:val="23"/>
          <w:szCs w:val="23"/>
        </w:rPr>
        <w:t xml:space="preserve"> </w:t>
      </w:r>
      <w:r w:rsidRPr="00BF023C">
        <w:rPr>
          <w:rFonts w:eastAsia="Batang" w:cstheme="minorHAnsi"/>
          <w:lang w:val="de-DE"/>
        </w:rPr>
        <w:t>or 07803 879637.</w:t>
      </w:r>
    </w:p>
    <w:p w14:paraId="288CB7AF" w14:textId="2E152851" w:rsidR="005F67CF" w:rsidRPr="00097EFC" w:rsidRDefault="005D49EA" w:rsidP="00097EFC">
      <w:pPr>
        <w:spacing w:line="240" w:lineRule="auto"/>
        <w:rPr>
          <w:rFonts w:eastAsia="Batang" w:cstheme="minorHAnsi"/>
          <w:lang w:val="de-DE"/>
        </w:rPr>
      </w:pPr>
      <w:r w:rsidRPr="00BF023C">
        <w:rPr>
          <w:rFonts w:eastAsia="Batang" w:cstheme="minorHAnsi"/>
          <w:lang w:val="de-DE"/>
        </w:rPr>
        <w:t>Closing Date for applications: Sunday 31st October 2021</w:t>
      </w:r>
    </w:p>
    <w:sectPr w:rsidR="005F67CF" w:rsidRPr="00097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BO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330DF"/>
    <w:multiLevelType w:val="hybridMultilevel"/>
    <w:tmpl w:val="137CD176"/>
    <w:lvl w:ilvl="0" w:tplc="AB78C3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EA"/>
    <w:rsid w:val="00097EFC"/>
    <w:rsid w:val="005D49EA"/>
    <w:rsid w:val="005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6719"/>
  <w15:chartTrackingRefBased/>
  <w15:docId w15:val="{421480BB-53F4-4B00-B082-B113B04A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49EA"/>
    <w:rPr>
      <w:color w:val="0000FF"/>
      <w:u w:val="single"/>
    </w:rPr>
  </w:style>
  <w:style w:type="paragraph" w:customStyle="1" w:styleId="03aTextblock">
    <w:name w:val="03a_Textblock"/>
    <w:basedOn w:val="Normal"/>
    <w:autoRedefine/>
    <w:qFormat/>
    <w:rsid w:val="005D49EA"/>
    <w:pPr>
      <w:autoSpaceDE w:val="0"/>
      <w:autoSpaceDN w:val="0"/>
      <w:adjustRightInd w:val="0"/>
      <w:spacing w:after="200" w:line="270" w:lineRule="exact"/>
      <w:jc w:val="both"/>
    </w:pPr>
    <w:rPr>
      <w:rFonts w:ascii="Arial" w:eastAsia="Batang" w:hAnsi="Arial" w:cs="Arial"/>
      <w:lang w:val="de-DE" w:eastAsia="de-DE"/>
    </w:rPr>
  </w:style>
  <w:style w:type="paragraph" w:customStyle="1" w:styleId="Default">
    <w:name w:val="Default"/>
    <w:rsid w:val="005D49EA"/>
    <w:pPr>
      <w:autoSpaceDE w:val="0"/>
      <w:autoSpaceDN w:val="0"/>
      <w:adjustRightInd w:val="0"/>
      <w:spacing w:after="0" w:line="240" w:lineRule="auto"/>
    </w:pPr>
    <w:rPr>
      <w:rFonts w:ascii="Calibri" w:eastAsia="Calibri" w:hAnsi="Calibri" w:cs="Calibri"/>
      <w:color w:val="000000"/>
      <w:sz w:val="24"/>
      <w:szCs w:val="24"/>
    </w:rPr>
  </w:style>
  <w:style w:type="paragraph" w:customStyle="1" w:styleId="01Headline">
    <w:name w:val="01_Headline"/>
    <w:basedOn w:val="Normal"/>
    <w:qFormat/>
    <w:rsid w:val="005D49EA"/>
    <w:pPr>
      <w:widowControl w:val="0"/>
      <w:autoSpaceDE w:val="0"/>
      <w:autoSpaceDN w:val="0"/>
      <w:adjustRightInd w:val="0"/>
      <w:spacing w:after="60" w:line="560" w:lineRule="exact"/>
    </w:pPr>
    <w:rPr>
      <w:rFonts w:ascii="OBOSans" w:eastAsia="Times New Roman" w:hAnsi="OBOSans" w:cs="OBOSans"/>
      <w:sz w:val="52"/>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c@dorset-ortho.com" TargetMode="External"/><Relationship Id="rId5" Type="http://schemas.openxmlformats.org/officeDocument/2006/relationships/hyperlink" Target="mailto:stevec@dorset-orth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Cox</dc:creator>
  <cp:keywords/>
  <dc:description/>
  <cp:lastModifiedBy>Lorna Graham</cp:lastModifiedBy>
  <cp:revision>2</cp:revision>
  <dcterms:created xsi:type="dcterms:W3CDTF">2021-10-05T15:11:00Z</dcterms:created>
  <dcterms:modified xsi:type="dcterms:W3CDTF">2021-10-05T15:11:00Z</dcterms:modified>
</cp:coreProperties>
</file>